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B8" w:rsidRPr="00631A45" w:rsidRDefault="00DF0BEF" w:rsidP="00DF0BEF">
      <w:pPr>
        <w:jc w:val="center"/>
        <w:rPr>
          <w:b/>
          <w:sz w:val="28"/>
        </w:rPr>
      </w:pPr>
      <w:bookmarkStart w:id="0" w:name="_GoBack"/>
      <w:bookmarkEnd w:id="0"/>
      <w:r w:rsidRPr="00631A45">
        <w:rPr>
          <w:b/>
          <w:sz w:val="28"/>
        </w:rPr>
        <w:t>The Wonderful Worlds of Cinderella</w:t>
      </w:r>
      <w:r w:rsidR="00631A45">
        <w:rPr>
          <w:b/>
          <w:sz w:val="28"/>
        </w:rPr>
        <w:t xml:space="preserve"> </w:t>
      </w:r>
      <w:r w:rsidR="00631A45" w:rsidRPr="00631A45">
        <w:rPr>
          <w:sz w:val="24"/>
        </w:rPr>
        <w:t>(adapted from Mary Northup)</w:t>
      </w:r>
    </w:p>
    <w:p w:rsidR="00DF0BEF" w:rsidRPr="002C38AF" w:rsidRDefault="00DF0BEF" w:rsidP="00DF0BEF">
      <w:r w:rsidRPr="002C38AF">
        <w:t xml:space="preserve">The story of Cinderella, perhaps the best-known fairy tale, is told or read to children of very young ages. But Cinderella is not just one story; more than 500 versions have been found—just in Europe! The tale’s origins appear to date back to a Chinese story from the ninth century, “Yeh-Shen.” Almost every culture seems to have its own version, and every storyteller his or her tale. Charles Perrault is believed to be the author, in the 1690s, of our “modern” 300-year-old Cinderella, the French Cendrillon. Most renderings of the story include an evil stepmother and stepsister(s), a dead mother, a dead or ineffective father, some sort of gathering such as a ball or festival, mutual attraction with a person of high status, a lost article, and a search </w:t>
      </w:r>
      <w:r w:rsidR="00C579A9" w:rsidRPr="002C38AF">
        <w:t>ending</w:t>
      </w:r>
      <w:r w:rsidRPr="002C38AF">
        <w:t xml:space="preserve"> with success.</w:t>
      </w:r>
    </w:p>
    <w:p w:rsidR="00C579A9" w:rsidRDefault="00C579A9" w:rsidP="00C579A9">
      <w:pPr>
        <w:spacing w:line="240" w:lineRule="auto"/>
        <w:rPr>
          <w:sz w:val="18"/>
        </w:rPr>
        <w:sectPr w:rsidR="00C579A9">
          <w:headerReference w:type="default" r:id="rId8"/>
          <w:pgSz w:w="12240" w:h="15840"/>
          <w:pgMar w:top="1440" w:right="1440" w:bottom="1440" w:left="1440" w:header="720" w:footer="720" w:gutter="0"/>
          <w:cols w:space="720"/>
          <w:docGrid w:linePitch="360"/>
        </w:sectPr>
      </w:pPr>
    </w:p>
    <w:p w:rsidR="00977317" w:rsidRPr="00C579A9" w:rsidRDefault="00977317" w:rsidP="00C579A9">
      <w:pPr>
        <w:spacing w:line="240" w:lineRule="auto"/>
        <w:rPr>
          <w:sz w:val="14"/>
        </w:rPr>
      </w:pPr>
      <w:r w:rsidRPr="00C579A9">
        <w:rPr>
          <w:sz w:val="14"/>
        </w:rPr>
        <w:lastRenderedPageBreak/>
        <w:t xml:space="preserve">Climo, Shirley. The Egyptian Cinderella. Illus. by Ruth Heller. 1989. 32p. HarperCollins, $15 (0-690-04822-X); paper, $5.95(0-06-443279-3). K–Gr. 3. </w:t>
      </w:r>
    </w:p>
    <w:p w:rsidR="00977317" w:rsidRPr="00C579A9" w:rsidRDefault="00977317" w:rsidP="00C579A9">
      <w:pPr>
        <w:spacing w:line="240" w:lineRule="auto"/>
        <w:rPr>
          <w:sz w:val="14"/>
        </w:rPr>
      </w:pPr>
      <w:r w:rsidRPr="00C579A9">
        <w:rPr>
          <w:sz w:val="14"/>
        </w:rPr>
        <w:t xml:space="preserve">Onyefulu, Obi. Chinye: A West African Folk Tale. Illus. by Evie Safarewicz. 1994. 32p. Viking, $14.99 (0-670-85115-9); Puffin, paper, $5.99 (0-14-055760-11). K–Gr. 3. </w:t>
      </w:r>
    </w:p>
    <w:p w:rsidR="00977317" w:rsidRPr="00C579A9" w:rsidRDefault="00977317" w:rsidP="00C579A9">
      <w:pPr>
        <w:spacing w:line="240" w:lineRule="auto"/>
        <w:rPr>
          <w:sz w:val="14"/>
        </w:rPr>
      </w:pPr>
      <w:r w:rsidRPr="00C579A9">
        <w:rPr>
          <w:sz w:val="14"/>
        </w:rPr>
        <w:t xml:space="preserve">Phumla. Nomi and the Magic Fish: A Story from Africa. Illus. by Carole Byard. 1972. 32p. Doubleday, o.p. K–Gr. 3. </w:t>
      </w:r>
    </w:p>
    <w:p w:rsidR="00977317" w:rsidRPr="00C579A9" w:rsidRDefault="00977317" w:rsidP="00C579A9">
      <w:pPr>
        <w:spacing w:line="240" w:lineRule="auto"/>
        <w:rPr>
          <w:sz w:val="14"/>
        </w:rPr>
      </w:pPr>
      <w:r w:rsidRPr="00C579A9">
        <w:rPr>
          <w:sz w:val="14"/>
        </w:rPr>
        <w:t xml:space="preserve">Steptoe, John. Mufaro's Beautiful Daughters. 1987. 32p. Lothrop, $16 (0-688-04045-4); paper, $5.95 (0-688-12935-8); HarperCollins, Spanish, $16 (0-688-15548-0); Spanish paper, $5.95 (0-688-15481-6). K–Gr. 3. </w:t>
      </w:r>
    </w:p>
    <w:p w:rsidR="00977317" w:rsidRPr="00C579A9" w:rsidRDefault="00977317" w:rsidP="00C579A9">
      <w:pPr>
        <w:spacing w:line="240" w:lineRule="auto"/>
        <w:rPr>
          <w:sz w:val="14"/>
        </w:rPr>
      </w:pPr>
      <w:r w:rsidRPr="00C579A9">
        <w:rPr>
          <w:sz w:val="14"/>
        </w:rPr>
        <w:t xml:space="preserve">Martin, Rafe. The Rough-Face Girl. Illus. by David Shannon. 1992. 32p. Putnam, $15.95 (0-399-21859-9); paper, $5.99 (0-698- 11626-7). Preschool–Gr. 3. </w:t>
      </w:r>
    </w:p>
    <w:p w:rsidR="00977317" w:rsidRPr="00C579A9" w:rsidRDefault="00977317" w:rsidP="00C579A9">
      <w:pPr>
        <w:spacing w:line="240" w:lineRule="auto"/>
        <w:rPr>
          <w:sz w:val="14"/>
        </w:rPr>
      </w:pPr>
      <w:r w:rsidRPr="00C579A9">
        <w:rPr>
          <w:sz w:val="14"/>
        </w:rPr>
        <w:t xml:space="preserve">Pollock, Penny. The Turkey Girl: A Zuni Cinderella Story. Illus. by Ed Young. 1996. 32p. Little, Brown, $16.95 (0-316-71314-7). Preschool–Gr. 3. </w:t>
      </w:r>
    </w:p>
    <w:p w:rsidR="00977317" w:rsidRPr="00C579A9" w:rsidRDefault="00977317" w:rsidP="00C579A9">
      <w:pPr>
        <w:spacing w:line="240" w:lineRule="auto"/>
        <w:rPr>
          <w:sz w:val="14"/>
        </w:rPr>
      </w:pPr>
      <w:r w:rsidRPr="00C579A9">
        <w:rPr>
          <w:sz w:val="14"/>
        </w:rPr>
        <w:t xml:space="preserve">San Souci, Robert D. Sootface: An Ojibwa Cinderella Story. Illus. by Daniel San Souci. 1994. 32p. Dell, paper, $6.99 (0-440-41363-X). Preschool–Gr. 3. </w:t>
      </w:r>
    </w:p>
    <w:p w:rsidR="00977317" w:rsidRPr="00C579A9" w:rsidRDefault="00977317" w:rsidP="00C579A9">
      <w:pPr>
        <w:spacing w:line="240" w:lineRule="auto"/>
        <w:rPr>
          <w:sz w:val="14"/>
        </w:rPr>
      </w:pPr>
      <w:r w:rsidRPr="00C579A9">
        <w:rPr>
          <w:sz w:val="14"/>
        </w:rPr>
        <w:t xml:space="preserve">Compton, Joanne. Ashpet: An Appalachian Tale. Illus. by Kenn Compton. 1994. 40p. Holiday, $15.95 (0-8234-1106-0). Preschool–Gr. 3. </w:t>
      </w:r>
    </w:p>
    <w:p w:rsidR="00977317" w:rsidRPr="00C579A9" w:rsidRDefault="00977317" w:rsidP="00C579A9">
      <w:pPr>
        <w:spacing w:line="240" w:lineRule="auto"/>
        <w:rPr>
          <w:sz w:val="14"/>
        </w:rPr>
      </w:pPr>
      <w:r w:rsidRPr="00C579A9">
        <w:rPr>
          <w:sz w:val="14"/>
        </w:rPr>
        <w:t xml:space="preserve">Domitila: A Cinderella Tale from the Mexican Tradition. Adapted by Jewell Reinhart Coburn. Illus. by Connie McLennan. 2000. 32p. Shen’s, $16.95 (1-885-00813 9). Preschool–Gr. 3. </w:t>
      </w:r>
    </w:p>
    <w:p w:rsidR="00977317" w:rsidRPr="00C579A9" w:rsidRDefault="00977317" w:rsidP="00C579A9">
      <w:pPr>
        <w:spacing w:line="240" w:lineRule="auto"/>
        <w:rPr>
          <w:sz w:val="14"/>
        </w:rPr>
      </w:pPr>
      <w:r w:rsidRPr="00C579A9">
        <w:rPr>
          <w:sz w:val="14"/>
        </w:rPr>
        <w:t xml:space="preserve">Hayes, Joe. Little Gold Star / Estrellita de oro: A Cinderella Cuento Retold in Spanish and English. Illus. by Gloria Osuna Perez and Lucia Angela Perez. 2000. 32p. Cinco Puntos, $15.95 (0-938317-49-0). Preschool–Gr. 5. </w:t>
      </w:r>
    </w:p>
    <w:p w:rsidR="00977317" w:rsidRPr="00C579A9" w:rsidRDefault="00977317" w:rsidP="00C579A9">
      <w:pPr>
        <w:spacing w:line="240" w:lineRule="auto"/>
        <w:rPr>
          <w:sz w:val="14"/>
        </w:rPr>
      </w:pPr>
      <w:r w:rsidRPr="00C579A9">
        <w:rPr>
          <w:sz w:val="14"/>
        </w:rPr>
        <w:t xml:space="preserve">Hooks, William H. Moss Gown. Illus. by Donald Carrick. 1987. 48p. Houghton, paper, $6.95 (0-395-54793-8). K–Gr. 4. </w:t>
      </w:r>
    </w:p>
    <w:p w:rsidR="00977317" w:rsidRPr="00C579A9" w:rsidRDefault="00977317" w:rsidP="00C579A9">
      <w:pPr>
        <w:spacing w:line="240" w:lineRule="auto"/>
        <w:rPr>
          <w:sz w:val="14"/>
        </w:rPr>
      </w:pPr>
      <w:r w:rsidRPr="00C579A9">
        <w:rPr>
          <w:sz w:val="14"/>
        </w:rPr>
        <w:t xml:space="preserve">San Souci, Robert D. Cendrillon: A Caribbean Cinderella. Illus. by Brian Pinkney. 1998. 40p. Simon &amp; Schuster, $16 (0-689-80668-X). K–Gr. 4. </w:t>
      </w:r>
    </w:p>
    <w:p w:rsidR="00977317" w:rsidRPr="00C579A9" w:rsidRDefault="00977317" w:rsidP="00977317">
      <w:pPr>
        <w:rPr>
          <w:sz w:val="14"/>
        </w:rPr>
      </w:pPr>
      <w:r w:rsidRPr="00C579A9">
        <w:rPr>
          <w:sz w:val="14"/>
        </w:rPr>
        <w:t xml:space="preserve">Schroeder, Alan. Smoky Mountain Rose: An Appalachian Cinderella. Illus. by Brad Sneed. 1997. 32p. Dial, $14.99 (0-8037-1733-4). K–Gr. 4. </w:t>
      </w:r>
    </w:p>
    <w:p w:rsidR="00977317" w:rsidRPr="00C579A9" w:rsidRDefault="00977317" w:rsidP="00977317">
      <w:pPr>
        <w:rPr>
          <w:sz w:val="14"/>
        </w:rPr>
      </w:pPr>
      <w:r w:rsidRPr="00C579A9">
        <w:rPr>
          <w:sz w:val="14"/>
        </w:rPr>
        <w:t xml:space="preserve">Climo, Shirley. The Korean Cinderella. Illus. by Ruth Heller. 1993. 48p. HarperCollins, $15 (0-06-020432-X); paper, $5.95 (0-06-443397-8). K–Gr. 3. </w:t>
      </w:r>
    </w:p>
    <w:p w:rsidR="00977317" w:rsidRPr="00C579A9" w:rsidRDefault="00977317" w:rsidP="00977317">
      <w:pPr>
        <w:rPr>
          <w:sz w:val="14"/>
        </w:rPr>
      </w:pPr>
      <w:r w:rsidRPr="00C579A9">
        <w:rPr>
          <w:sz w:val="14"/>
        </w:rPr>
        <w:t xml:space="preserve">Coburn, Jewell Reinhart. Angkat: The Cambodian Cinderella. Illus. by Edmund Flotte. 1998. 32p. Shen’s, $16.95 (1-885008-09-0). Gr. 1–3. </w:t>
      </w:r>
    </w:p>
    <w:p w:rsidR="00977317" w:rsidRPr="00C579A9" w:rsidRDefault="00977317" w:rsidP="00977317">
      <w:pPr>
        <w:rPr>
          <w:sz w:val="14"/>
        </w:rPr>
      </w:pPr>
      <w:r w:rsidRPr="00C579A9">
        <w:rPr>
          <w:sz w:val="14"/>
        </w:rPr>
        <w:lastRenderedPageBreak/>
        <w:t xml:space="preserve">Coburn, Jewell Reinhart, and Tzexa Cherta Lee. Jouanah: A Hmong Cinderella. Illus. by Anne Sibley O'Brien. 1996. 32p. Shen's, $15.95 (1-885008-01-5). Gr. 2–6. </w:t>
      </w:r>
    </w:p>
    <w:p w:rsidR="00977317" w:rsidRPr="00C579A9" w:rsidRDefault="00977317" w:rsidP="00977317">
      <w:pPr>
        <w:rPr>
          <w:sz w:val="14"/>
        </w:rPr>
      </w:pPr>
      <w:r w:rsidRPr="00C579A9">
        <w:rPr>
          <w:sz w:val="14"/>
        </w:rPr>
        <w:t xml:space="preserve">Han, Oki S., and Stephanie Haboush Plunkett. Kongi and Potgi: A Cinderella Story from Korea. Illus. by Oki S. Han. 1996. 32p. Dial, $14.99 (0-8037-1571-4). Preschool–Gr. 3. </w:t>
      </w:r>
    </w:p>
    <w:p w:rsidR="00977317" w:rsidRPr="00C579A9" w:rsidRDefault="00977317" w:rsidP="00977317">
      <w:pPr>
        <w:rPr>
          <w:sz w:val="14"/>
        </w:rPr>
      </w:pPr>
      <w:r w:rsidRPr="00C579A9">
        <w:rPr>
          <w:sz w:val="14"/>
        </w:rPr>
        <w:t xml:space="preserve">Louie, Ai-Ling. Yeh-Shen: A Cinderella Story from China. Illus. by Ed Young. 1982. 32p. Putnam, paper, $5.99(0-698-11388-8). Preschool–Gr. 2. </w:t>
      </w:r>
    </w:p>
    <w:p w:rsidR="00977317" w:rsidRPr="00C579A9" w:rsidRDefault="00977317" w:rsidP="00977317">
      <w:pPr>
        <w:rPr>
          <w:sz w:val="14"/>
        </w:rPr>
      </w:pPr>
      <w:r w:rsidRPr="00C579A9">
        <w:rPr>
          <w:sz w:val="14"/>
        </w:rPr>
        <w:t xml:space="preserve">Lum, Darrell. The Golden Slipper: A Vietnamese Legend. Illus. by Makiko Nagano. 1997. 32p. Troll, $18.60 (0-8167-3405-4); paper, $4.95 (0-8167-3406-2). Preschool–Gr. 2. </w:t>
      </w:r>
    </w:p>
    <w:p w:rsidR="00977317" w:rsidRPr="00C579A9" w:rsidRDefault="00977317" w:rsidP="00977317">
      <w:pPr>
        <w:rPr>
          <w:sz w:val="14"/>
        </w:rPr>
      </w:pPr>
      <w:r w:rsidRPr="00C579A9">
        <w:rPr>
          <w:sz w:val="14"/>
        </w:rPr>
        <w:t xml:space="preserve">Mehta, Lila. The Enchanted Anklet. Illus. by Neela Chhaniara. 1985. 32p. Lilmur, o.p. K–Gr. 3. </w:t>
      </w:r>
    </w:p>
    <w:p w:rsidR="00977317" w:rsidRPr="00C579A9" w:rsidRDefault="00977317" w:rsidP="00977317">
      <w:pPr>
        <w:rPr>
          <w:sz w:val="14"/>
        </w:rPr>
      </w:pPr>
      <w:r w:rsidRPr="00C579A9">
        <w:rPr>
          <w:sz w:val="14"/>
        </w:rPr>
        <w:t>Schroeder, Alan. Lily and the Wooden Bowl. Illus. by Yoriko Ito. 1994. 32p. Dell, paper, $5.99 (0-440-41294-3). Gr. 1–5. in which the story may be found and itemizes the changes Schroede</w:t>
      </w:r>
      <w:r w:rsidR="00C579A9" w:rsidRPr="00C579A9">
        <w:rPr>
          <w:sz w:val="14"/>
        </w:rPr>
        <w:t>r made when retelling the tale.</w:t>
      </w:r>
    </w:p>
    <w:p w:rsidR="00977317" w:rsidRPr="00C579A9" w:rsidRDefault="00977317" w:rsidP="00977317">
      <w:pPr>
        <w:rPr>
          <w:sz w:val="14"/>
        </w:rPr>
      </w:pPr>
      <w:r w:rsidRPr="00C579A9">
        <w:rPr>
          <w:sz w:val="14"/>
        </w:rPr>
        <w:t xml:space="preserve">Wilson, Barbara Ker. Wishbones: A Folk Tale from China. Illus. by Meilo So. 1993. 28p. Simon &amp; Schuster, $14.95 (0-02-793125-0). Preschool–Gr. 2. </w:t>
      </w:r>
    </w:p>
    <w:p w:rsidR="00977317" w:rsidRPr="00C579A9" w:rsidRDefault="00977317" w:rsidP="00977317">
      <w:pPr>
        <w:rPr>
          <w:sz w:val="14"/>
        </w:rPr>
      </w:pPr>
      <w:r w:rsidRPr="00C579A9">
        <w:rPr>
          <w:sz w:val="14"/>
        </w:rPr>
        <w:t xml:space="preserve">Greene, Ellin. Billy Beg and His Bull. Illus. by Kimberly Bulcken Root. 1994. 32p. Holiday, $15.95 (0-8234-1100-1).  Preschool–Gr. 3. </w:t>
      </w:r>
    </w:p>
    <w:p w:rsidR="00977317" w:rsidRPr="00C579A9" w:rsidRDefault="00977317" w:rsidP="00977317">
      <w:pPr>
        <w:rPr>
          <w:sz w:val="14"/>
        </w:rPr>
      </w:pPr>
      <w:r w:rsidRPr="00C579A9">
        <w:rPr>
          <w:sz w:val="14"/>
        </w:rPr>
        <w:t xml:space="preserve">Steel, Flora Annie. Tattercoats: An Old English Tale. Illus. by Diane Goode. 1976. 32p. Bradbury, o.p. K–Gr. 3. </w:t>
      </w:r>
    </w:p>
    <w:p w:rsidR="00977317" w:rsidRPr="00C579A9" w:rsidRDefault="00977317" w:rsidP="00977317">
      <w:pPr>
        <w:rPr>
          <w:sz w:val="14"/>
        </w:rPr>
      </w:pPr>
      <w:r w:rsidRPr="00C579A9">
        <w:rPr>
          <w:sz w:val="14"/>
        </w:rPr>
        <w:t xml:space="preserve">Huck, Charlotte. Princess Furball. Illus. by Anita Lobel. 1989. 40p. Greenwillow, $16 (0-688-07837-0); Morrow, paper, $5.95 (0-688-13107-7).  Preschool–Gr. 2. </w:t>
      </w:r>
    </w:p>
    <w:p w:rsidR="00977317" w:rsidRPr="00C579A9" w:rsidRDefault="00977317" w:rsidP="00977317">
      <w:pPr>
        <w:rPr>
          <w:sz w:val="14"/>
        </w:rPr>
      </w:pPr>
      <w:r w:rsidRPr="00C579A9">
        <w:rPr>
          <w:sz w:val="14"/>
        </w:rPr>
        <w:t>Innocenti, Roberto. Cindere</w:t>
      </w:r>
      <w:r w:rsidR="00C579A9" w:rsidRPr="00C579A9">
        <w:rPr>
          <w:sz w:val="14"/>
        </w:rPr>
        <w:t xml:space="preserve">lla. 1987. 32p. Harcourt, o.p. </w:t>
      </w:r>
      <w:r w:rsidRPr="00C579A9">
        <w:rPr>
          <w:sz w:val="14"/>
        </w:rPr>
        <w:t xml:space="preserve">Preschool–Gr. 3. </w:t>
      </w:r>
    </w:p>
    <w:p w:rsidR="00977317" w:rsidRPr="00C579A9" w:rsidRDefault="00977317" w:rsidP="00977317">
      <w:pPr>
        <w:rPr>
          <w:sz w:val="14"/>
        </w:rPr>
      </w:pPr>
      <w:r w:rsidRPr="00C579A9">
        <w:rPr>
          <w:sz w:val="14"/>
        </w:rPr>
        <w:t xml:space="preserve">Jaffe, Nina. The Way Meat Loves Salt: A Cinderella Tale from the Jewish Tradition. Illus. by Louise August. 1998. 32p. Holt, $15.95 (0-8050-4384-5). K–Gr. 2. </w:t>
      </w:r>
    </w:p>
    <w:p w:rsidR="00977317" w:rsidRPr="00C579A9" w:rsidRDefault="00977317" w:rsidP="00977317">
      <w:pPr>
        <w:rPr>
          <w:sz w:val="14"/>
        </w:rPr>
      </w:pPr>
      <w:r w:rsidRPr="00C579A9">
        <w:rPr>
          <w:sz w:val="14"/>
        </w:rPr>
        <w:t xml:space="preserve">Silverman, Erica. Raisel’s Riddle. Illus. by Susan Gaber. 1999. 40p. Farrar, $16 (0-374-36168-1).  Preschool–Gr. 3. </w:t>
      </w:r>
    </w:p>
    <w:p w:rsidR="00977317" w:rsidRPr="00C579A9" w:rsidRDefault="00977317" w:rsidP="00977317">
      <w:pPr>
        <w:rPr>
          <w:sz w:val="14"/>
        </w:rPr>
      </w:pPr>
      <w:r w:rsidRPr="00C579A9">
        <w:rPr>
          <w:sz w:val="14"/>
        </w:rPr>
        <w:t>Climo, Shirley. The Persian Cinderella. Illus. by Robert Florczak. 1999. 32p. HarperCo</w:t>
      </w:r>
      <w:r w:rsidR="00C579A9" w:rsidRPr="00C579A9">
        <w:rPr>
          <w:sz w:val="14"/>
        </w:rPr>
        <w:t xml:space="preserve">llins, $15.95 (0-06-026763-1). </w:t>
      </w:r>
      <w:r w:rsidRPr="00C579A9">
        <w:rPr>
          <w:sz w:val="14"/>
        </w:rPr>
        <w:t xml:space="preserve">Preschool–Gr. 4. </w:t>
      </w:r>
    </w:p>
    <w:p w:rsidR="00977317" w:rsidRPr="00C579A9" w:rsidRDefault="00977317" w:rsidP="00977317">
      <w:pPr>
        <w:rPr>
          <w:sz w:val="14"/>
        </w:rPr>
      </w:pPr>
      <w:r w:rsidRPr="00C579A9">
        <w:rPr>
          <w:sz w:val="14"/>
        </w:rPr>
        <w:lastRenderedPageBreak/>
        <w:t>Hickox, Rebecca. The Golden Sandal: A Middle Eastern Cinderella Story. Illus. by Will Hillenbrand. 1998. 32p. Holiday, $15.95 (0-8234-1331-4);</w:t>
      </w:r>
      <w:r w:rsidR="00C579A9" w:rsidRPr="00C579A9">
        <w:rPr>
          <w:sz w:val="14"/>
        </w:rPr>
        <w:t xml:space="preserve"> paper, $6.95 (0-8234-1518-9). </w:t>
      </w:r>
      <w:r w:rsidRPr="00C579A9">
        <w:rPr>
          <w:sz w:val="14"/>
        </w:rPr>
        <w:t xml:space="preserve">K–Gr. 3. </w:t>
      </w:r>
    </w:p>
    <w:p w:rsidR="00977317" w:rsidRPr="00C579A9" w:rsidRDefault="00977317" w:rsidP="00977317">
      <w:pPr>
        <w:rPr>
          <w:sz w:val="14"/>
        </w:rPr>
      </w:pPr>
      <w:r w:rsidRPr="00C579A9">
        <w:rPr>
          <w:sz w:val="14"/>
        </w:rPr>
        <w:t xml:space="preserve">Cole, Babette. Prince Cinders. 1987. 32p. Putnam, paper, $5.99 (0-698-11554-6). Gr. 1–3. </w:t>
      </w:r>
    </w:p>
    <w:p w:rsidR="00977317" w:rsidRPr="00C579A9" w:rsidRDefault="00977317" w:rsidP="00977317">
      <w:pPr>
        <w:rPr>
          <w:sz w:val="14"/>
        </w:rPr>
      </w:pPr>
      <w:r w:rsidRPr="00C579A9">
        <w:rPr>
          <w:sz w:val="14"/>
        </w:rPr>
        <w:t>Edwards, Pamela Duncan. Dinorella: A Prehistoric Fairy Tale. Illus. by Henry Cole. 1997. 32p. Hyperion, $15.45 (0-7868-0309-6); paper, $5.99 (0-7866-1173-0). K–Gr. 4.</w:t>
      </w:r>
    </w:p>
    <w:p w:rsidR="00977317" w:rsidRPr="00C579A9" w:rsidRDefault="00977317" w:rsidP="00977317">
      <w:pPr>
        <w:rPr>
          <w:sz w:val="14"/>
        </w:rPr>
      </w:pPr>
      <w:r w:rsidRPr="00C579A9">
        <w:rPr>
          <w:sz w:val="14"/>
        </w:rPr>
        <w:t xml:space="preserve">Jackson, Ellen. Cinder Edna. Illus. by Kevin O'Malley. 1994. 32p. Lothrop, $16 (0-688-12322-8); Morrow, paper, $4.95 (0-688- 16295-9). Gr. 3–5. </w:t>
      </w:r>
    </w:p>
    <w:p w:rsidR="00977317" w:rsidRPr="00C579A9" w:rsidRDefault="00977317" w:rsidP="00977317">
      <w:pPr>
        <w:rPr>
          <w:sz w:val="14"/>
        </w:rPr>
      </w:pPr>
      <w:r w:rsidRPr="00C579A9">
        <w:rPr>
          <w:sz w:val="14"/>
        </w:rPr>
        <w:t xml:space="preserve">Johnston, Tony. Bigfoot Cinderrrrrella. Illus. by James Warhola. 1998. 32p. Putnam, $15.99 (0-399-23021-1). Preschool–Gr. 3. </w:t>
      </w:r>
    </w:p>
    <w:p w:rsidR="00977317" w:rsidRPr="00C579A9" w:rsidRDefault="00977317" w:rsidP="00977317">
      <w:pPr>
        <w:rPr>
          <w:sz w:val="14"/>
        </w:rPr>
      </w:pPr>
      <w:r w:rsidRPr="00C579A9">
        <w:rPr>
          <w:sz w:val="14"/>
        </w:rPr>
        <w:t xml:space="preserve">Karlin, Barbara. Cinderella. Illus. by James Marshall. 1987. 32p. Little, Brown, paper, $5.95 (0-316-49303-6). Preschool–Gr. 3. </w:t>
      </w:r>
    </w:p>
    <w:p w:rsidR="00977317" w:rsidRPr="00C579A9" w:rsidRDefault="00977317" w:rsidP="00977317">
      <w:pPr>
        <w:rPr>
          <w:sz w:val="14"/>
        </w:rPr>
      </w:pPr>
      <w:r w:rsidRPr="00C579A9">
        <w:rPr>
          <w:sz w:val="14"/>
        </w:rPr>
        <w:t xml:space="preserve">Ketteman, Helen. Bubba the Cowboy Prince: A Fractured Texas Tale. Illus. by James Warhola. 1997. 32p. Scholastic, $15.95 (0-590-25506-1). K–Gr. 3. </w:t>
      </w:r>
    </w:p>
    <w:p w:rsidR="00977317" w:rsidRPr="00C579A9" w:rsidRDefault="00977317" w:rsidP="00977317">
      <w:pPr>
        <w:rPr>
          <w:sz w:val="14"/>
        </w:rPr>
      </w:pPr>
      <w:r w:rsidRPr="00C579A9">
        <w:rPr>
          <w:sz w:val="14"/>
        </w:rPr>
        <w:t xml:space="preserve">Lattimore, Deborah Nourse. Cinderhazel: The Cinderella of Halloween. 1997. 32p. Scholastic, $15.95 (0-590-20232-4). Gr. 1–3. </w:t>
      </w:r>
    </w:p>
    <w:p w:rsidR="00977317" w:rsidRPr="00C579A9" w:rsidRDefault="00977317" w:rsidP="00977317">
      <w:pPr>
        <w:rPr>
          <w:sz w:val="14"/>
        </w:rPr>
      </w:pPr>
      <w:r w:rsidRPr="00C579A9">
        <w:rPr>
          <w:sz w:val="14"/>
        </w:rPr>
        <w:t>Meddaugh, Susan. Cinderella’s Rat. 1997. 32p. Houghton, $15 (0-395-86833-5). Preschool–Gr. 3. T</w:t>
      </w:r>
    </w:p>
    <w:p w:rsidR="00977317" w:rsidRPr="00C579A9" w:rsidRDefault="00977317" w:rsidP="00977317">
      <w:pPr>
        <w:rPr>
          <w:sz w:val="14"/>
        </w:rPr>
      </w:pPr>
      <w:r w:rsidRPr="00C579A9">
        <w:rPr>
          <w:sz w:val="14"/>
        </w:rPr>
        <w:t xml:space="preserve">Minters, Frances. Cinder-Elly. Illus. by G. Brian Karas. 1994. 32p. Viking, $14.99 (0-670-84417-9); paper, $4.99 (0-614-28895-9). Preschool–Gr. 3. </w:t>
      </w:r>
    </w:p>
    <w:p w:rsidR="00C579A9" w:rsidRPr="00C579A9" w:rsidRDefault="00977317" w:rsidP="00DF0BEF">
      <w:pPr>
        <w:rPr>
          <w:sz w:val="14"/>
        </w:rPr>
        <w:sectPr w:rsidR="00C579A9" w:rsidRPr="00C579A9" w:rsidSect="00C579A9">
          <w:type w:val="continuous"/>
          <w:pgSz w:w="12240" w:h="15840"/>
          <w:pgMar w:top="1440" w:right="1440" w:bottom="1440" w:left="1440" w:header="720" w:footer="720" w:gutter="0"/>
          <w:cols w:num="2" w:space="720"/>
          <w:docGrid w:linePitch="360"/>
        </w:sectPr>
      </w:pPr>
      <w:r w:rsidRPr="00C579A9">
        <w:rPr>
          <w:sz w:val="14"/>
        </w:rPr>
        <w:t xml:space="preserve">Takayama, Sandi. Sumorella. Illus. by Esther Szegedy. 1997. 24p. Bess, $9.95 (1-57306-027-5). Preschool–Gr. 5. </w:t>
      </w:r>
    </w:p>
    <w:p w:rsidR="00DF0BEF" w:rsidRPr="00DF0BEF" w:rsidRDefault="00DF0BEF" w:rsidP="00DF0BEF">
      <w:pPr>
        <w:rPr>
          <w:b/>
          <w:sz w:val="24"/>
        </w:rPr>
      </w:pPr>
      <w:r w:rsidRPr="00DF0BEF">
        <w:rPr>
          <w:b/>
          <w:sz w:val="24"/>
        </w:rPr>
        <w:t xml:space="preserve">Activities </w:t>
      </w:r>
    </w:p>
    <w:p w:rsidR="00C579A9" w:rsidRPr="002C38AF" w:rsidRDefault="00C579A9" w:rsidP="00C579A9">
      <w:pPr>
        <w:pStyle w:val="ListParagraph"/>
        <w:numPr>
          <w:ilvl w:val="0"/>
          <w:numId w:val="1"/>
        </w:numPr>
      </w:pPr>
      <w:r w:rsidRPr="002C38AF">
        <w:t>On a map of the world, find the countries or geographic areas where the Cinderella stories the class has read are based.</w:t>
      </w:r>
    </w:p>
    <w:p w:rsidR="00C579A9" w:rsidRPr="002C38AF" w:rsidRDefault="00C579A9" w:rsidP="00C579A9">
      <w:pPr>
        <w:pStyle w:val="ListParagraph"/>
        <w:numPr>
          <w:ilvl w:val="0"/>
          <w:numId w:val="1"/>
        </w:numPr>
      </w:pPr>
      <w:r w:rsidRPr="002C38AF">
        <w:t>Compare illustrations in different versions of the story. How do they capture the mood? Do they add to the story by showing details or action not mentioned in the text?</w:t>
      </w:r>
    </w:p>
    <w:p w:rsidR="00DF0BEF" w:rsidRPr="002C38AF" w:rsidRDefault="00C579A9" w:rsidP="00C579A9">
      <w:pPr>
        <w:pStyle w:val="ListParagraph"/>
        <w:numPr>
          <w:ilvl w:val="0"/>
          <w:numId w:val="1"/>
        </w:numPr>
      </w:pPr>
      <w:r w:rsidRPr="002C38AF">
        <w:t>Make a chart of the differences and similarities in versions of the Cinderella stories. Let the class select a favorite version and act out the story.</w:t>
      </w:r>
    </w:p>
    <w:tbl>
      <w:tblPr>
        <w:tblStyle w:val="TableGrid"/>
        <w:tblW w:w="0" w:type="auto"/>
        <w:tblLook w:val="04A0" w:firstRow="1" w:lastRow="0" w:firstColumn="1" w:lastColumn="0" w:noHBand="0" w:noVBand="1"/>
      </w:tblPr>
      <w:tblGrid>
        <w:gridCol w:w="3192"/>
        <w:gridCol w:w="3192"/>
        <w:gridCol w:w="3192"/>
      </w:tblGrid>
      <w:tr w:rsidR="00C579A9" w:rsidTr="008C5BB7">
        <w:trPr>
          <w:trHeight w:val="296"/>
        </w:trPr>
        <w:tc>
          <w:tcPr>
            <w:tcW w:w="9576" w:type="dxa"/>
            <w:gridSpan w:val="3"/>
          </w:tcPr>
          <w:p w:rsidR="00C579A9" w:rsidRPr="002C38AF" w:rsidRDefault="00C579A9" w:rsidP="00C579A9">
            <w:pPr>
              <w:jc w:val="center"/>
              <w:rPr>
                <w:b/>
                <w:sz w:val="24"/>
              </w:rPr>
            </w:pPr>
            <w:r w:rsidRPr="002C38AF">
              <w:rPr>
                <w:b/>
                <w:sz w:val="24"/>
              </w:rPr>
              <w:t>Cinderella Activity</w:t>
            </w:r>
          </w:p>
        </w:tc>
      </w:tr>
      <w:tr w:rsidR="00C579A9" w:rsidTr="00C579A9">
        <w:tc>
          <w:tcPr>
            <w:tcW w:w="3192" w:type="dxa"/>
          </w:tcPr>
          <w:p w:rsidR="00C579A9" w:rsidRPr="002C38AF" w:rsidRDefault="00C579A9" w:rsidP="00C579A9">
            <w:r w:rsidRPr="002C38AF">
              <w:t>Story Title</w:t>
            </w:r>
          </w:p>
        </w:tc>
        <w:tc>
          <w:tcPr>
            <w:tcW w:w="3192" w:type="dxa"/>
          </w:tcPr>
          <w:p w:rsidR="00C579A9" w:rsidRPr="002C38AF" w:rsidRDefault="00E26527" w:rsidP="00C579A9">
            <w:r>
              <w:t>Author</w:t>
            </w:r>
          </w:p>
        </w:tc>
        <w:tc>
          <w:tcPr>
            <w:tcW w:w="3192" w:type="dxa"/>
          </w:tcPr>
          <w:p w:rsidR="00C579A9" w:rsidRPr="002C38AF" w:rsidRDefault="00C579A9" w:rsidP="00C579A9">
            <w:r w:rsidRPr="002C38AF">
              <w:t>Setting</w:t>
            </w:r>
          </w:p>
        </w:tc>
      </w:tr>
      <w:tr w:rsidR="00C579A9" w:rsidTr="00C579A9">
        <w:tc>
          <w:tcPr>
            <w:tcW w:w="3192" w:type="dxa"/>
          </w:tcPr>
          <w:p w:rsidR="00C579A9" w:rsidRPr="002C38AF" w:rsidRDefault="00C579A9" w:rsidP="00C579A9"/>
          <w:p w:rsidR="00C579A9" w:rsidRPr="002C38AF" w:rsidRDefault="00C579A9" w:rsidP="00C579A9">
            <w:pPr>
              <w:rPr>
                <w:sz w:val="18"/>
              </w:rPr>
            </w:pPr>
          </w:p>
          <w:p w:rsidR="002C38AF" w:rsidRPr="002C38AF" w:rsidRDefault="002C38AF" w:rsidP="00C579A9"/>
        </w:tc>
        <w:tc>
          <w:tcPr>
            <w:tcW w:w="3192" w:type="dxa"/>
          </w:tcPr>
          <w:p w:rsidR="00C579A9" w:rsidRPr="002C38AF" w:rsidRDefault="00C579A9" w:rsidP="00C579A9"/>
        </w:tc>
        <w:tc>
          <w:tcPr>
            <w:tcW w:w="3192" w:type="dxa"/>
          </w:tcPr>
          <w:p w:rsidR="00C579A9" w:rsidRPr="002C38AF" w:rsidRDefault="00C579A9" w:rsidP="00C579A9"/>
        </w:tc>
      </w:tr>
      <w:tr w:rsidR="00C579A9" w:rsidTr="00C579A9">
        <w:tc>
          <w:tcPr>
            <w:tcW w:w="3192" w:type="dxa"/>
          </w:tcPr>
          <w:p w:rsidR="00C579A9" w:rsidRPr="002C38AF" w:rsidRDefault="00C579A9" w:rsidP="00C579A9">
            <w:r w:rsidRPr="002C38AF">
              <w:t>Characters</w:t>
            </w:r>
          </w:p>
        </w:tc>
        <w:tc>
          <w:tcPr>
            <w:tcW w:w="3192" w:type="dxa"/>
          </w:tcPr>
          <w:p w:rsidR="00C579A9" w:rsidRPr="002C38AF" w:rsidRDefault="00C579A9" w:rsidP="00C579A9">
            <w:r w:rsidRPr="002C38AF">
              <w:t>Hero/Heroine</w:t>
            </w:r>
          </w:p>
        </w:tc>
        <w:tc>
          <w:tcPr>
            <w:tcW w:w="3192" w:type="dxa"/>
          </w:tcPr>
          <w:p w:rsidR="00C579A9" w:rsidRPr="002C38AF" w:rsidRDefault="00C579A9" w:rsidP="00C579A9">
            <w:r w:rsidRPr="002C38AF">
              <w:t>Villian</w:t>
            </w:r>
          </w:p>
        </w:tc>
      </w:tr>
      <w:tr w:rsidR="00C579A9" w:rsidTr="00C579A9">
        <w:tc>
          <w:tcPr>
            <w:tcW w:w="3192" w:type="dxa"/>
          </w:tcPr>
          <w:p w:rsidR="00C579A9" w:rsidRPr="002C38AF" w:rsidRDefault="00C579A9" w:rsidP="00C579A9"/>
          <w:p w:rsidR="00C579A9" w:rsidRPr="002C38AF" w:rsidRDefault="00C579A9" w:rsidP="00C579A9">
            <w:pPr>
              <w:rPr>
                <w:sz w:val="18"/>
              </w:rPr>
            </w:pPr>
          </w:p>
          <w:p w:rsidR="002C38AF" w:rsidRPr="002C38AF" w:rsidRDefault="002C38AF" w:rsidP="00C579A9"/>
        </w:tc>
        <w:tc>
          <w:tcPr>
            <w:tcW w:w="3192" w:type="dxa"/>
          </w:tcPr>
          <w:p w:rsidR="00C579A9" w:rsidRPr="002C38AF" w:rsidRDefault="00C579A9" w:rsidP="00C579A9"/>
        </w:tc>
        <w:tc>
          <w:tcPr>
            <w:tcW w:w="3192" w:type="dxa"/>
          </w:tcPr>
          <w:p w:rsidR="00C579A9" w:rsidRPr="002C38AF" w:rsidRDefault="00C579A9" w:rsidP="00C579A9"/>
        </w:tc>
      </w:tr>
      <w:tr w:rsidR="00C579A9" w:rsidTr="00C579A9">
        <w:tc>
          <w:tcPr>
            <w:tcW w:w="3192" w:type="dxa"/>
          </w:tcPr>
          <w:p w:rsidR="00C579A9" w:rsidRPr="002C38AF" w:rsidRDefault="00C579A9" w:rsidP="00C579A9">
            <w:r w:rsidRPr="002C38AF">
              <w:t>Problem</w:t>
            </w:r>
          </w:p>
        </w:tc>
        <w:tc>
          <w:tcPr>
            <w:tcW w:w="3192" w:type="dxa"/>
          </w:tcPr>
          <w:p w:rsidR="00C579A9" w:rsidRPr="002C38AF" w:rsidRDefault="00C579A9" w:rsidP="00C579A9">
            <w:r w:rsidRPr="002C38AF">
              <w:t>Solution</w:t>
            </w:r>
          </w:p>
        </w:tc>
        <w:tc>
          <w:tcPr>
            <w:tcW w:w="3192" w:type="dxa"/>
          </w:tcPr>
          <w:p w:rsidR="00C579A9" w:rsidRPr="002C38AF" w:rsidRDefault="00C579A9" w:rsidP="00C579A9">
            <w:r w:rsidRPr="002C38AF">
              <w:t>Magic by</w:t>
            </w:r>
          </w:p>
        </w:tc>
      </w:tr>
      <w:tr w:rsidR="00C579A9" w:rsidTr="00C579A9">
        <w:tc>
          <w:tcPr>
            <w:tcW w:w="3192" w:type="dxa"/>
          </w:tcPr>
          <w:p w:rsidR="00C579A9" w:rsidRDefault="00C579A9" w:rsidP="00C579A9"/>
          <w:p w:rsidR="002C38AF" w:rsidRPr="002C38AF" w:rsidRDefault="002C38AF" w:rsidP="00C579A9">
            <w:pPr>
              <w:rPr>
                <w:sz w:val="18"/>
              </w:rPr>
            </w:pPr>
          </w:p>
          <w:p w:rsidR="00C579A9" w:rsidRPr="002C38AF" w:rsidRDefault="00C579A9" w:rsidP="00C579A9"/>
        </w:tc>
        <w:tc>
          <w:tcPr>
            <w:tcW w:w="3192" w:type="dxa"/>
          </w:tcPr>
          <w:p w:rsidR="00C579A9" w:rsidRPr="002C38AF" w:rsidRDefault="00C579A9" w:rsidP="00C579A9"/>
        </w:tc>
        <w:tc>
          <w:tcPr>
            <w:tcW w:w="3192" w:type="dxa"/>
          </w:tcPr>
          <w:p w:rsidR="00C579A9" w:rsidRPr="002C38AF" w:rsidRDefault="00C579A9" w:rsidP="00C579A9"/>
        </w:tc>
      </w:tr>
      <w:tr w:rsidR="00C579A9" w:rsidTr="00C579A9">
        <w:tc>
          <w:tcPr>
            <w:tcW w:w="3192" w:type="dxa"/>
          </w:tcPr>
          <w:p w:rsidR="00C579A9" w:rsidRPr="002C38AF" w:rsidRDefault="00C579A9" w:rsidP="00C579A9">
            <w:r w:rsidRPr="002C38AF">
              <w:t>Cultural Aspects</w:t>
            </w:r>
          </w:p>
        </w:tc>
        <w:tc>
          <w:tcPr>
            <w:tcW w:w="3192" w:type="dxa"/>
          </w:tcPr>
          <w:p w:rsidR="00C579A9" w:rsidRPr="002C38AF" w:rsidRDefault="00C579A9" w:rsidP="00C579A9">
            <w:r w:rsidRPr="002C38AF">
              <w:t>Cultural Aspects</w:t>
            </w:r>
          </w:p>
        </w:tc>
        <w:tc>
          <w:tcPr>
            <w:tcW w:w="3192" w:type="dxa"/>
          </w:tcPr>
          <w:p w:rsidR="00C579A9" w:rsidRPr="002C38AF" w:rsidRDefault="00C579A9" w:rsidP="00C579A9">
            <w:r w:rsidRPr="002C38AF">
              <w:t>Words</w:t>
            </w:r>
          </w:p>
        </w:tc>
      </w:tr>
      <w:tr w:rsidR="00C579A9" w:rsidTr="00C579A9">
        <w:tc>
          <w:tcPr>
            <w:tcW w:w="3192" w:type="dxa"/>
          </w:tcPr>
          <w:p w:rsidR="00C579A9" w:rsidRPr="002C38AF" w:rsidRDefault="00C579A9" w:rsidP="00C579A9"/>
          <w:p w:rsidR="00C579A9" w:rsidRPr="002C38AF" w:rsidRDefault="00C579A9" w:rsidP="00C579A9">
            <w:pPr>
              <w:rPr>
                <w:sz w:val="18"/>
              </w:rPr>
            </w:pPr>
          </w:p>
          <w:p w:rsidR="002C38AF" w:rsidRPr="002C38AF" w:rsidRDefault="002C38AF" w:rsidP="00C579A9"/>
        </w:tc>
        <w:tc>
          <w:tcPr>
            <w:tcW w:w="3192" w:type="dxa"/>
          </w:tcPr>
          <w:p w:rsidR="00C579A9" w:rsidRPr="002C38AF" w:rsidRDefault="00C579A9" w:rsidP="00C579A9"/>
        </w:tc>
        <w:tc>
          <w:tcPr>
            <w:tcW w:w="3192" w:type="dxa"/>
          </w:tcPr>
          <w:p w:rsidR="00C579A9" w:rsidRPr="002C38AF" w:rsidRDefault="00C579A9" w:rsidP="00C579A9"/>
        </w:tc>
      </w:tr>
    </w:tbl>
    <w:p w:rsidR="00C579A9" w:rsidRPr="002C38AF" w:rsidRDefault="00C579A9" w:rsidP="00C579A9">
      <w:pPr>
        <w:rPr>
          <w:sz w:val="2"/>
        </w:rPr>
      </w:pPr>
    </w:p>
    <w:p w:rsidR="00C579A9" w:rsidRPr="00631A45" w:rsidRDefault="00C579A9" w:rsidP="00C579A9">
      <w:pPr>
        <w:rPr>
          <w:b/>
          <w:sz w:val="24"/>
        </w:rPr>
      </w:pPr>
      <w:r w:rsidRPr="00631A45">
        <w:rPr>
          <w:b/>
          <w:sz w:val="24"/>
        </w:rPr>
        <w:t>Additional Resources</w:t>
      </w:r>
    </w:p>
    <w:p w:rsidR="00C579A9" w:rsidRPr="002C38AF" w:rsidRDefault="00631A45" w:rsidP="00C579A9">
      <w:pPr>
        <w:pStyle w:val="ListParagraph"/>
        <w:numPr>
          <w:ilvl w:val="0"/>
          <w:numId w:val="2"/>
        </w:numPr>
      </w:pPr>
      <w:r w:rsidRPr="002C38AF">
        <w:t xml:space="preserve">Cinderella Resources of multiple versions: </w:t>
      </w:r>
      <w:hyperlink r:id="rId9" w:history="1">
        <w:r w:rsidR="00C579A9" w:rsidRPr="002C38AF">
          <w:rPr>
            <w:rStyle w:val="Hyperlink"/>
          </w:rPr>
          <w:t>http://www.pitt.edu/~dash/type0510a.html</w:t>
        </w:r>
      </w:hyperlink>
      <w:r w:rsidR="00C579A9" w:rsidRPr="002C38AF">
        <w:t xml:space="preserve"> </w:t>
      </w:r>
    </w:p>
    <w:p w:rsidR="00C579A9" w:rsidRPr="002C38AF" w:rsidRDefault="00631A45" w:rsidP="00631A45">
      <w:pPr>
        <w:pStyle w:val="ListParagraph"/>
        <w:numPr>
          <w:ilvl w:val="0"/>
          <w:numId w:val="2"/>
        </w:numPr>
      </w:pPr>
      <w:r w:rsidRPr="002C38AF">
        <w:t xml:space="preserve">Grimm’s Cinderella: </w:t>
      </w:r>
      <w:hyperlink r:id="rId10" w:history="1">
        <w:r w:rsidRPr="002C38AF">
          <w:rPr>
            <w:rStyle w:val="Hyperlink"/>
          </w:rPr>
          <w:t>http://www.pitt.edu/~dash/grimm021.html</w:t>
        </w:r>
      </w:hyperlink>
      <w:r w:rsidRPr="002C38AF">
        <w:t xml:space="preserve"> </w:t>
      </w:r>
    </w:p>
    <w:p w:rsidR="00631A45" w:rsidRPr="002C38AF" w:rsidRDefault="00631A45" w:rsidP="00631A45">
      <w:pPr>
        <w:pStyle w:val="ListParagraph"/>
        <w:numPr>
          <w:ilvl w:val="0"/>
          <w:numId w:val="2"/>
        </w:numPr>
      </w:pPr>
      <w:r w:rsidRPr="002C38AF">
        <w:t xml:space="preserve">Cinderella Online Resources: </w:t>
      </w:r>
      <w:hyperlink r:id="rId11" w:history="1">
        <w:r w:rsidRPr="002C38AF">
          <w:rPr>
            <w:rStyle w:val="Hyperlink"/>
          </w:rPr>
          <w:t>http://childrensbooks.about.com/cs/fairytales/a/cinderella.htm</w:t>
        </w:r>
      </w:hyperlink>
      <w:r w:rsidRPr="002C38AF">
        <w:t xml:space="preserve"> </w:t>
      </w:r>
    </w:p>
    <w:p w:rsidR="00631A45" w:rsidRPr="002C38AF" w:rsidRDefault="00631A45" w:rsidP="00631A45">
      <w:pPr>
        <w:pStyle w:val="ListParagraph"/>
        <w:numPr>
          <w:ilvl w:val="0"/>
          <w:numId w:val="2"/>
        </w:numPr>
      </w:pPr>
      <w:r w:rsidRPr="002C38AF">
        <w:t xml:space="preserve">Cinderella Curriculum: </w:t>
      </w:r>
      <w:hyperlink r:id="rId12" w:history="1">
        <w:r w:rsidRPr="002C38AF">
          <w:rPr>
            <w:rStyle w:val="Hyperlink"/>
          </w:rPr>
          <w:t>http://www.teachingheart.net/cinderellaunit.html</w:t>
        </w:r>
      </w:hyperlink>
      <w:r w:rsidRPr="002C38AF">
        <w:t xml:space="preserve"> </w:t>
      </w:r>
    </w:p>
    <w:p w:rsidR="002C38AF" w:rsidRPr="002C38AF" w:rsidRDefault="002C38AF" w:rsidP="002C38AF">
      <w:pPr>
        <w:pStyle w:val="ListParagraph"/>
        <w:numPr>
          <w:ilvl w:val="0"/>
          <w:numId w:val="2"/>
        </w:numPr>
      </w:pPr>
      <w:r w:rsidRPr="002C38AF">
        <w:t xml:space="preserve">Multicultural Cinderella Stories: </w:t>
      </w:r>
      <w:hyperlink r:id="rId13" w:history="1">
        <w:r w:rsidRPr="002C38AF">
          <w:rPr>
            <w:rStyle w:val="Hyperlink"/>
          </w:rPr>
          <w:t>http://www.ala.org/offices/resources/multicultural</w:t>
        </w:r>
      </w:hyperlink>
      <w:r w:rsidRPr="002C38AF">
        <w:t xml:space="preserve"> </w:t>
      </w:r>
    </w:p>
    <w:sectPr w:rsidR="002C38AF" w:rsidRPr="002C38AF" w:rsidSect="00C579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25" w:rsidRDefault="000B2D25" w:rsidP="00631A45">
      <w:pPr>
        <w:spacing w:after="0" w:line="240" w:lineRule="auto"/>
      </w:pPr>
      <w:r>
        <w:separator/>
      </w:r>
    </w:p>
  </w:endnote>
  <w:endnote w:type="continuationSeparator" w:id="0">
    <w:p w:rsidR="000B2D25" w:rsidRDefault="000B2D25" w:rsidP="0063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25" w:rsidRDefault="000B2D25" w:rsidP="00631A45">
      <w:pPr>
        <w:spacing w:after="0" w:line="240" w:lineRule="auto"/>
      </w:pPr>
      <w:r>
        <w:separator/>
      </w:r>
    </w:p>
  </w:footnote>
  <w:footnote w:type="continuationSeparator" w:id="0">
    <w:p w:rsidR="000B2D25" w:rsidRDefault="000B2D25" w:rsidP="00631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45" w:rsidRDefault="00342219">
    <w:pPr>
      <w:pStyle w:val="Header"/>
    </w:pPr>
    <w:r>
      <w:t xml:space="preserve">OLA Mock Pura Belpre </w:t>
    </w:r>
    <w:r>
      <w:tab/>
    </w:r>
    <w:r>
      <w:tab/>
      <w:t>12/12</w:t>
    </w:r>
    <w:r w:rsidR="00C7733A">
      <w:t>/15</w:t>
    </w:r>
  </w:p>
  <w:p w:rsidR="00631A45" w:rsidRDefault="00631A45">
    <w:pPr>
      <w:pStyle w:val="Header"/>
    </w:pPr>
    <w:r>
      <w:t>Beth Patin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215"/>
    <w:multiLevelType w:val="hybridMultilevel"/>
    <w:tmpl w:val="ACD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134E"/>
    <w:multiLevelType w:val="hybridMultilevel"/>
    <w:tmpl w:val="98C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EF"/>
    <w:rsid w:val="00000E81"/>
    <w:rsid w:val="000202FE"/>
    <w:rsid w:val="00092581"/>
    <w:rsid w:val="000A288C"/>
    <w:rsid w:val="000B2D25"/>
    <w:rsid w:val="000B6091"/>
    <w:rsid w:val="000D374A"/>
    <w:rsid w:val="000E322E"/>
    <w:rsid w:val="000E3AAA"/>
    <w:rsid w:val="000F551D"/>
    <w:rsid w:val="001052F5"/>
    <w:rsid w:val="0010609E"/>
    <w:rsid w:val="001173FF"/>
    <w:rsid w:val="001723B3"/>
    <w:rsid w:val="001774C8"/>
    <w:rsid w:val="001C6357"/>
    <w:rsid w:val="001D5863"/>
    <w:rsid w:val="001E06AD"/>
    <w:rsid w:val="001E4D1B"/>
    <w:rsid w:val="00207AAE"/>
    <w:rsid w:val="00216525"/>
    <w:rsid w:val="00262E5A"/>
    <w:rsid w:val="00265CA9"/>
    <w:rsid w:val="00287E48"/>
    <w:rsid w:val="002A7E91"/>
    <w:rsid w:val="002C1B8E"/>
    <w:rsid w:val="002C38AF"/>
    <w:rsid w:val="002D1CB8"/>
    <w:rsid w:val="002F47CE"/>
    <w:rsid w:val="0030064C"/>
    <w:rsid w:val="003079F1"/>
    <w:rsid w:val="00342219"/>
    <w:rsid w:val="003767F7"/>
    <w:rsid w:val="003A2113"/>
    <w:rsid w:val="003A4D26"/>
    <w:rsid w:val="003B1B1F"/>
    <w:rsid w:val="003D0E56"/>
    <w:rsid w:val="003F4857"/>
    <w:rsid w:val="003F6D6A"/>
    <w:rsid w:val="00412B5D"/>
    <w:rsid w:val="004154C6"/>
    <w:rsid w:val="00442629"/>
    <w:rsid w:val="004438E5"/>
    <w:rsid w:val="0046025B"/>
    <w:rsid w:val="00460771"/>
    <w:rsid w:val="004620C5"/>
    <w:rsid w:val="004621F0"/>
    <w:rsid w:val="004866A2"/>
    <w:rsid w:val="00497E14"/>
    <w:rsid w:val="004A4722"/>
    <w:rsid w:val="004D2418"/>
    <w:rsid w:val="004D779F"/>
    <w:rsid w:val="004D78DB"/>
    <w:rsid w:val="004E5AF4"/>
    <w:rsid w:val="004F71DF"/>
    <w:rsid w:val="00506768"/>
    <w:rsid w:val="00511FEF"/>
    <w:rsid w:val="005253E0"/>
    <w:rsid w:val="005266E3"/>
    <w:rsid w:val="00532CF7"/>
    <w:rsid w:val="005505BA"/>
    <w:rsid w:val="00595FBF"/>
    <w:rsid w:val="005A49CF"/>
    <w:rsid w:val="005A5E90"/>
    <w:rsid w:val="005B1B53"/>
    <w:rsid w:val="005B2945"/>
    <w:rsid w:val="005D3FB5"/>
    <w:rsid w:val="005E578D"/>
    <w:rsid w:val="005E6C04"/>
    <w:rsid w:val="005F7C19"/>
    <w:rsid w:val="00610A09"/>
    <w:rsid w:val="006158CC"/>
    <w:rsid w:val="00622287"/>
    <w:rsid w:val="00631A45"/>
    <w:rsid w:val="00632966"/>
    <w:rsid w:val="00635F27"/>
    <w:rsid w:val="00641861"/>
    <w:rsid w:val="0067135D"/>
    <w:rsid w:val="00695D98"/>
    <w:rsid w:val="006B7A2B"/>
    <w:rsid w:val="006C42B7"/>
    <w:rsid w:val="006F23AA"/>
    <w:rsid w:val="00737B45"/>
    <w:rsid w:val="007425D0"/>
    <w:rsid w:val="00781A53"/>
    <w:rsid w:val="00787CA3"/>
    <w:rsid w:val="007977C8"/>
    <w:rsid w:val="007A1E31"/>
    <w:rsid w:val="007A3EF4"/>
    <w:rsid w:val="007A70DC"/>
    <w:rsid w:val="007A76CE"/>
    <w:rsid w:val="007B67A9"/>
    <w:rsid w:val="007D1AFF"/>
    <w:rsid w:val="008001D5"/>
    <w:rsid w:val="008244BE"/>
    <w:rsid w:val="00875430"/>
    <w:rsid w:val="00886876"/>
    <w:rsid w:val="008B0E00"/>
    <w:rsid w:val="008C37F5"/>
    <w:rsid w:val="008C5BB7"/>
    <w:rsid w:val="008D04C7"/>
    <w:rsid w:val="008D6E52"/>
    <w:rsid w:val="00906893"/>
    <w:rsid w:val="009234FE"/>
    <w:rsid w:val="00975D5C"/>
    <w:rsid w:val="00977317"/>
    <w:rsid w:val="00982B05"/>
    <w:rsid w:val="00986690"/>
    <w:rsid w:val="009950DD"/>
    <w:rsid w:val="009B4407"/>
    <w:rsid w:val="009B4E4A"/>
    <w:rsid w:val="009C4980"/>
    <w:rsid w:val="009E082E"/>
    <w:rsid w:val="009F719D"/>
    <w:rsid w:val="00A10E39"/>
    <w:rsid w:val="00A14B75"/>
    <w:rsid w:val="00A175CE"/>
    <w:rsid w:val="00A64C8C"/>
    <w:rsid w:val="00A66593"/>
    <w:rsid w:val="00A679CA"/>
    <w:rsid w:val="00A772B7"/>
    <w:rsid w:val="00A839B9"/>
    <w:rsid w:val="00A9231B"/>
    <w:rsid w:val="00AB54EC"/>
    <w:rsid w:val="00AE14BA"/>
    <w:rsid w:val="00B065F5"/>
    <w:rsid w:val="00B104D0"/>
    <w:rsid w:val="00B507E4"/>
    <w:rsid w:val="00B5153B"/>
    <w:rsid w:val="00B55524"/>
    <w:rsid w:val="00B757A8"/>
    <w:rsid w:val="00B80942"/>
    <w:rsid w:val="00B9157D"/>
    <w:rsid w:val="00BA6712"/>
    <w:rsid w:val="00BC56B3"/>
    <w:rsid w:val="00BC5BAC"/>
    <w:rsid w:val="00BD098D"/>
    <w:rsid w:val="00BF4460"/>
    <w:rsid w:val="00C01747"/>
    <w:rsid w:val="00C057AC"/>
    <w:rsid w:val="00C225A9"/>
    <w:rsid w:val="00C23551"/>
    <w:rsid w:val="00C51306"/>
    <w:rsid w:val="00C579A9"/>
    <w:rsid w:val="00C60BC0"/>
    <w:rsid w:val="00C7733A"/>
    <w:rsid w:val="00C77B36"/>
    <w:rsid w:val="00CB60F0"/>
    <w:rsid w:val="00CE4BE3"/>
    <w:rsid w:val="00CE6396"/>
    <w:rsid w:val="00CE677B"/>
    <w:rsid w:val="00CF0B26"/>
    <w:rsid w:val="00CF109F"/>
    <w:rsid w:val="00CF29A3"/>
    <w:rsid w:val="00CF2F11"/>
    <w:rsid w:val="00D03F74"/>
    <w:rsid w:val="00D36EF9"/>
    <w:rsid w:val="00D47333"/>
    <w:rsid w:val="00D56456"/>
    <w:rsid w:val="00D735B2"/>
    <w:rsid w:val="00D90174"/>
    <w:rsid w:val="00D93872"/>
    <w:rsid w:val="00DA06BF"/>
    <w:rsid w:val="00DA6EDF"/>
    <w:rsid w:val="00DC31A4"/>
    <w:rsid w:val="00DC62B4"/>
    <w:rsid w:val="00DE0B34"/>
    <w:rsid w:val="00DE107E"/>
    <w:rsid w:val="00DE7F0A"/>
    <w:rsid w:val="00DF0BEF"/>
    <w:rsid w:val="00DF576F"/>
    <w:rsid w:val="00E01B13"/>
    <w:rsid w:val="00E11AE6"/>
    <w:rsid w:val="00E15AEA"/>
    <w:rsid w:val="00E17DA5"/>
    <w:rsid w:val="00E26527"/>
    <w:rsid w:val="00E46723"/>
    <w:rsid w:val="00E46ABF"/>
    <w:rsid w:val="00E54C25"/>
    <w:rsid w:val="00E669E2"/>
    <w:rsid w:val="00E77294"/>
    <w:rsid w:val="00E8728D"/>
    <w:rsid w:val="00E97897"/>
    <w:rsid w:val="00EB3DE4"/>
    <w:rsid w:val="00EB616F"/>
    <w:rsid w:val="00ED4298"/>
    <w:rsid w:val="00EF520E"/>
    <w:rsid w:val="00F0529B"/>
    <w:rsid w:val="00F22951"/>
    <w:rsid w:val="00F43E8E"/>
    <w:rsid w:val="00F4677E"/>
    <w:rsid w:val="00F556EE"/>
    <w:rsid w:val="00F573CF"/>
    <w:rsid w:val="00FA0040"/>
    <w:rsid w:val="00FC3968"/>
    <w:rsid w:val="00FE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A9"/>
    <w:pPr>
      <w:ind w:left="720"/>
      <w:contextualSpacing/>
    </w:pPr>
  </w:style>
  <w:style w:type="table" w:styleId="TableGrid">
    <w:name w:val="Table Grid"/>
    <w:basedOn w:val="TableNormal"/>
    <w:uiPriority w:val="59"/>
    <w:rsid w:val="00C5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9A9"/>
    <w:rPr>
      <w:color w:val="0000FF" w:themeColor="hyperlink"/>
      <w:u w:val="single"/>
    </w:rPr>
  </w:style>
  <w:style w:type="paragraph" w:styleId="Header">
    <w:name w:val="header"/>
    <w:basedOn w:val="Normal"/>
    <w:link w:val="HeaderChar"/>
    <w:uiPriority w:val="99"/>
    <w:unhideWhenUsed/>
    <w:rsid w:val="0063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45"/>
  </w:style>
  <w:style w:type="paragraph" w:styleId="Footer">
    <w:name w:val="footer"/>
    <w:basedOn w:val="Normal"/>
    <w:link w:val="FooterChar"/>
    <w:uiPriority w:val="99"/>
    <w:unhideWhenUsed/>
    <w:rsid w:val="0063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9A9"/>
    <w:pPr>
      <w:ind w:left="720"/>
      <w:contextualSpacing/>
    </w:pPr>
  </w:style>
  <w:style w:type="table" w:styleId="TableGrid">
    <w:name w:val="Table Grid"/>
    <w:basedOn w:val="TableNormal"/>
    <w:uiPriority w:val="59"/>
    <w:rsid w:val="00C5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9A9"/>
    <w:rPr>
      <w:color w:val="0000FF" w:themeColor="hyperlink"/>
      <w:u w:val="single"/>
    </w:rPr>
  </w:style>
  <w:style w:type="paragraph" w:styleId="Header">
    <w:name w:val="header"/>
    <w:basedOn w:val="Normal"/>
    <w:link w:val="HeaderChar"/>
    <w:uiPriority w:val="99"/>
    <w:unhideWhenUsed/>
    <w:rsid w:val="0063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45"/>
  </w:style>
  <w:style w:type="paragraph" w:styleId="Footer">
    <w:name w:val="footer"/>
    <w:basedOn w:val="Normal"/>
    <w:link w:val="FooterChar"/>
    <w:uiPriority w:val="99"/>
    <w:unhideWhenUsed/>
    <w:rsid w:val="0063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a.org/offices/resources/multicultur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achingheart.net/cinderellaun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ildrensbooks.about.com/cs/fairytales/a/cinderell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tt.edu/~dash/grimm021.html" TargetMode="External"/><Relationship Id="rId4" Type="http://schemas.openxmlformats.org/officeDocument/2006/relationships/settings" Target="settings.xml"/><Relationship Id="rId9" Type="http://schemas.openxmlformats.org/officeDocument/2006/relationships/hyperlink" Target="http://www.pitt.edu/~dash/type0510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County Cooperative Library Services</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Martín Blasco</cp:lastModifiedBy>
  <cp:revision>2</cp:revision>
  <cp:lastPrinted>2014-02-07T16:42:00Z</cp:lastPrinted>
  <dcterms:created xsi:type="dcterms:W3CDTF">2015-12-14T21:17:00Z</dcterms:created>
  <dcterms:modified xsi:type="dcterms:W3CDTF">2015-12-14T21:17:00Z</dcterms:modified>
</cp:coreProperties>
</file>